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440E4" w:rsidRPr="009440E4">
        <w:rPr>
          <w:b/>
          <w:i/>
          <w:noProof/>
          <w:sz w:val="28"/>
        </w:rPr>
        <w:t>7599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91C6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40E4" w:rsidP="00547111">
            <w:pPr>
              <w:pStyle w:val="CRCoverPage"/>
              <w:spacing w:after="0"/>
              <w:rPr>
                <w:noProof/>
              </w:rPr>
            </w:pPr>
            <w:r w:rsidRPr="009440E4">
              <w:rPr>
                <w:b/>
                <w:noProof/>
                <w:sz w:val="28"/>
              </w:rPr>
              <w:t>0469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741C2" w:rsidRDefault="00AF1A6F" w:rsidP="001E41F3">
            <w:pPr>
              <w:pStyle w:val="CRCoverPage"/>
              <w:spacing w:after="0"/>
              <w:jc w:val="center"/>
              <w:rPr>
                <w:b/>
                <w:bCs/>
                <w:caps/>
                <w:noProof/>
              </w:rPr>
            </w:pPr>
            <w:r w:rsidRPr="005741C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1587D" w:rsidP="00B71B34">
            <w:pPr>
              <w:pStyle w:val="CRCoverPage"/>
              <w:spacing w:after="0"/>
              <w:ind w:left="100"/>
              <w:rPr>
                <w:noProof/>
              </w:rPr>
            </w:pPr>
            <w:r w:rsidRPr="003B25AF">
              <w:rPr>
                <w:noProof/>
              </w:rPr>
              <w:t xml:space="preserve">Clarification for analytics </w:t>
            </w:r>
            <w:r>
              <w:rPr>
                <w:noProof/>
              </w:rPr>
              <w:t>subscription termination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0A2B">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42A4">
            <w:pPr>
              <w:pStyle w:val="CRCoverPage"/>
              <w:spacing w:after="0"/>
              <w:ind w:left="100"/>
              <w:rPr>
                <w:noProof/>
              </w:rPr>
            </w:pPr>
            <w:r w:rsidRPr="00C542A4">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B72B3">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3E02" w:rsidRPr="00F43E02" w:rsidRDefault="00F43E02" w:rsidP="00EB1850">
            <w:pPr>
              <w:pStyle w:val="CRCoverPage"/>
              <w:spacing w:afterLines="50"/>
              <w:rPr>
                <w:noProof/>
              </w:rPr>
            </w:pPr>
            <w:r>
              <w:rPr>
                <w:noProof/>
              </w:rPr>
              <w:t xml:space="preserve">As specified in TS 23.288, a termination request will be sent to NWDAF consumer by NWDAF when the user consent about a specific UE is revoked. It is used to notify the consumer that the </w:t>
            </w:r>
            <w:r>
              <w:t>NWDAF will not provide further notifications related to this analytics s</w:t>
            </w:r>
            <w:r>
              <w:rPr>
                <w:noProof/>
              </w:rPr>
              <w:t>ubscription</w:t>
            </w:r>
            <w:r w:rsidRPr="00F43E02">
              <w:rPr>
                <w:noProof/>
              </w:rPr>
              <w:t xml:space="preserve"> about this UE.</w:t>
            </w:r>
          </w:p>
          <w:p w:rsidR="00F43E02" w:rsidRPr="00A07D42" w:rsidRDefault="005F340E" w:rsidP="005F340E">
            <w:pPr>
              <w:pStyle w:val="CRCoverPage"/>
              <w:spacing w:afterLines="50"/>
              <w:rPr>
                <w:noProof/>
                <w:highlight w:val="green"/>
                <w:lang w:eastAsia="zh-CN"/>
              </w:rPr>
            </w:pPr>
            <w:r>
              <w:rPr>
                <w:noProof/>
              </w:rPr>
              <w:t>Actually, if the user consent of a UE is not granted at the very beginging when the NWDAF queries from the UDM, which is triggered by the UE specific analytics subscription</w:t>
            </w:r>
            <w:r w:rsidR="00A803D5">
              <w:rPr>
                <w:rFonts w:hint="eastAsia"/>
                <w:noProof/>
                <w:lang w:eastAsia="zh-CN"/>
              </w:rPr>
              <w:t>/</w:t>
            </w:r>
            <w:r w:rsidR="00A803D5">
              <w:rPr>
                <w:noProof/>
                <w:lang w:eastAsia="zh-CN"/>
              </w:rPr>
              <w:t>request</w:t>
            </w:r>
            <w:r>
              <w:rPr>
                <w:noProof/>
              </w:rPr>
              <w:t xml:space="preserve"> from the NWDAF consumer,  this termination request sholuld also be applicable. In this scenario, the </w:t>
            </w:r>
            <w:r w:rsidR="00EB1850">
              <w:rPr>
                <w:noProof/>
              </w:rPr>
              <w:t>termination request is used to notify the NWDAF consumer that the analytics subscription</w:t>
            </w:r>
            <w:r w:rsidR="00A803D5">
              <w:rPr>
                <w:noProof/>
              </w:rPr>
              <w:t>/request</w:t>
            </w:r>
            <w:r w:rsidR="00EB1850">
              <w:rPr>
                <w:noProof/>
              </w:rPr>
              <w:t xml:space="preserve"> is not accepted</w:t>
            </w:r>
            <w:r w:rsidR="00A803D5">
              <w:rPr>
                <w:noProof/>
              </w:rPr>
              <w:t xml:space="preserve"> due to user consent not granted.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803D5" w:rsidRDefault="00EB1850" w:rsidP="00EB1850">
            <w:pPr>
              <w:pStyle w:val="CRCoverPage"/>
              <w:numPr>
                <w:ilvl w:val="0"/>
                <w:numId w:val="1"/>
              </w:numPr>
              <w:spacing w:after="0"/>
              <w:rPr>
                <w:noProof/>
                <w:lang w:eastAsia="zh-CN"/>
              </w:rPr>
            </w:pPr>
            <w:r w:rsidRPr="00EB1850">
              <w:rPr>
                <w:noProof/>
                <w:lang w:eastAsia="zh-CN"/>
              </w:rPr>
              <w:t>Clarify</w:t>
            </w:r>
            <w:r w:rsidRPr="00EB1850">
              <w:rPr>
                <w:lang w:eastAsia="ko-KR"/>
              </w:rPr>
              <w:t xml:space="preserve"> if user consent to collect data is not granted by the UE, </w:t>
            </w:r>
            <w:r w:rsidR="00A803D5">
              <w:rPr>
                <w:lang w:eastAsia="ko-KR"/>
              </w:rPr>
              <w:t xml:space="preserve">besides </w:t>
            </w:r>
            <w:r w:rsidR="00A803D5" w:rsidRPr="00EB1850">
              <w:rPr>
                <w:lang w:eastAsia="ko-KR"/>
              </w:rPr>
              <w:t>cancel</w:t>
            </w:r>
            <w:r w:rsidR="00A803D5">
              <w:rPr>
                <w:lang w:eastAsia="ko-KR"/>
              </w:rPr>
              <w:t>ling</w:t>
            </w:r>
            <w:r w:rsidR="00A803D5" w:rsidRPr="00EB1850">
              <w:rPr>
                <w:lang w:eastAsia="ko-KR"/>
              </w:rPr>
              <w:t xml:space="preserve"> analytics subscriptions to the UE related analytics of that UE</w:t>
            </w:r>
            <w:r w:rsidR="00A803D5">
              <w:rPr>
                <w:lang w:eastAsia="ko-KR"/>
              </w:rPr>
              <w:t>,</w:t>
            </w:r>
            <w:r w:rsidR="00A803D5" w:rsidRPr="00EB1850">
              <w:rPr>
                <w:lang w:eastAsia="ko-KR"/>
              </w:rPr>
              <w:t xml:space="preserve"> </w:t>
            </w:r>
            <w:r w:rsidRPr="00EB1850">
              <w:rPr>
                <w:lang w:eastAsia="ko-KR"/>
              </w:rPr>
              <w:t xml:space="preserve">the NWDAF </w:t>
            </w:r>
            <w:r w:rsidR="00A803D5">
              <w:rPr>
                <w:lang w:eastAsia="ko-KR"/>
              </w:rPr>
              <w:t xml:space="preserve">can also reject the </w:t>
            </w:r>
            <w:r w:rsidR="00A803D5">
              <w:rPr>
                <w:noProof/>
              </w:rPr>
              <w:t>analytics subscription/request from the NWDAF consumer.</w:t>
            </w:r>
          </w:p>
          <w:p w:rsidR="004F48AB" w:rsidRPr="00EB1850" w:rsidRDefault="004F48AB" w:rsidP="00EB1850">
            <w:pPr>
              <w:pStyle w:val="CRCoverPage"/>
              <w:numPr>
                <w:ilvl w:val="0"/>
                <w:numId w:val="1"/>
              </w:numPr>
              <w:spacing w:after="0"/>
              <w:rPr>
                <w:noProof/>
                <w:lang w:eastAsia="zh-CN"/>
              </w:rPr>
            </w:pPr>
            <w:r>
              <w:rPr>
                <w:noProof/>
                <w:lang w:eastAsia="zh-CN"/>
              </w:rPr>
              <w:t xml:space="preserve">Add the termination request </w:t>
            </w:r>
            <w:r w:rsidR="00A803D5">
              <w:rPr>
                <w:noProof/>
                <w:lang w:eastAsia="zh-CN"/>
              </w:rPr>
              <w:t>as an</w:t>
            </w:r>
            <w:r>
              <w:rPr>
                <w:noProof/>
                <w:lang w:eastAsia="zh-CN"/>
              </w:rPr>
              <w:t xml:space="preserve"> optional output of</w:t>
            </w:r>
            <w:r w:rsidRPr="005D2CF1">
              <w:t xml:space="preserve"> </w:t>
            </w:r>
            <w:proofErr w:type="spellStart"/>
            <w:r w:rsidRPr="005D2CF1">
              <w:t>Nnwdaf_AnalyticsSubscription_Subscribe</w:t>
            </w:r>
            <w:proofErr w:type="spellEnd"/>
            <w:r w:rsidRPr="005D2CF1">
              <w:t xml:space="preserve"> service</w:t>
            </w:r>
            <w:r>
              <w:t xml:space="preserve"> and </w:t>
            </w:r>
            <w:proofErr w:type="spellStart"/>
            <w:r w:rsidRPr="005D2CF1">
              <w:t>Nnwdaf_AnalyticsInfo_Request</w:t>
            </w:r>
            <w:proofErr w:type="spellEnd"/>
            <w:r w:rsidRPr="005D2CF1">
              <w:t xml:space="preserve"> service</w:t>
            </w:r>
            <w:r w:rsidR="00A803D5">
              <w:t xml:space="preserve">, and clarify the </w:t>
            </w:r>
            <w:r w:rsidR="00A803D5">
              <w:rPr>
                <w:noProof/>
              </w:rPr>
              <w:t>termination request here is used to notify the NWDAF consumer that the analytics subscription/request is not accepted due to user consent not granted</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F48AB" w:rsidP="00C549E6">
            <w:pPr>
              <w:pStyle w:val="CRCoverPage"/>
              <w:spacing w:after="0"/>
              <w:ind w:left="100"/>
              <w:rPr>
                <w:noProof/>
                <w:highlight w:val="green"/>
                <w:lang w:eastAsia="zh-CN"/>
              </w:rPr>
            </w:pPr>
            <w:r>
              <w:rPr>
                <w:noProof/>
                <w:lang w:eastAsia="zh-CN"/>
              </w:rPr>
              <w:t>It is not clear how the NWDAF to handle with analytics subscription or request from the consumer if the user consent is not granted at the very beginging.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587D">
            <w:pPr>
              <w:pStyle w:val="CRCoverPage"/>
              <w:spacing w:after="0"/>
              <w:ind w:left="100"/>
              <w:rPr>
                <w:noProof/>
                <w:lang w:eastAsia="zh-CN"/>
              </w:rPr>
            </w:pPr>
            <w:r>
              <w:rPr>
                <w:noProof/>
                <w:lang w:eastAsia="zh-CN"/>
              </w:rPr>
              <w:t xml:space="preserve">6.7.1, </w:t>
            </w:r>
            <w:r>
              <w:rPr>
                <w:rFonts w:hint="eastAsia"/>
                <w:noProof/>
                <w:lang w:eastAsia="zh-CN"/>
              </w:rPr>
              <w:t>7</w:t>
            </w:r>
            <w:r>
              <w:rPr>
                <w:noProof/>
                <w:lang w:eastAsia="zh-CN"/>
              </w:rPr>
              <w:t>.2.2, 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587D" w:rsidRDefault="0081587D" w:rsidP="0081587D">
      <w:pP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rsidR="0081587D" w:rsidRPr="005D2CF1" w:rsidRDefault="0081587D" w:rsidP="0081587D">
      <w:pPr>
        <w:pStyle w:val="3"/>
        <w:rPr>
          <w:lang w:eastAsia="zh-CN"/>
        </w:rPr>
      </w:pPr>
      <w:bookmarkStart w:id="2" w:name="_Toc83212492"/>
      <w:r w:rsidRPr="005D2CF1">
        <w:rPr>
          <w:lang w:eastAsia="ko-KR"/>
        </w:rPr>
        <w:t>6.7.1</w:t>
      </w:r>
      <w:r w:rsidRPr="005D2CF1">
        <w:rPr>
          <w:lang w:eastAsia="ko-KR"/>
        </w:rPr>
        <w:tab/>
        <w:t>General</w:t>
      </w:r>
      <w:bookmarkEnd w:id="2"/>
    </w:p>
    <w:p w:rsidR="0081587D" w:rsidRPr="005D2CF1" w:rsidRDefault="0081587D" w:rsidP="0081587D">
      <w:pPr>
        <w:rPr>
          <w:lang w:eastAsia="ko-KR"/>
        </w:rPr>
      </w:pPr>
      <w:r w:rsidRPr="005D2CF1">
        <w:rPr>
          <w:lang w:eastAsia="ko-KR"/>
        </w:rPr>
        <w:t>This clause specifies the UE related analytics which can be provided by NWDAF:</w:t>
      </w:r>
    </w:p>
    <w:p w:rsidR="0081587D" w:rsidRPr="005D2CF1" w:rsidRDefault="0081587D" w:rsidP="0081587D">
      <w:pPr>
        <w:pStyle w:val="B1"/>
      </w:pPr>
      <w:r w:rsidRPr="005D2CF1">
        <w:t>-</w:t>
      </w:r>
      <w:r w:rsidRPr="005D2CF1">
        <w:tab/>
        <w:t>UE mobility analytics;</w:t>
      </w:r>
    </w:p>
    <w:p w:rsidR="0081587D" w:rsidRPr="005D2CF1" w:rsidRDefault="0081587D" w:rsidP="0081587D">
      <w:pPr>
        <w:pStyle w:val="B1"/>
      </w:pPr>
      <w:r w:rsidRPr="005D2CF1">
        <w:t>-</w:t>
      </w:r>
      <w:r w:rsidRPr="005D2CF1">
        <w:tab/>
        <w:t>UE communication analytics;</w:t>
      </w:r>
    </w:p>
    <w:p w:rsidR="0081587D" w:rsidRPr="005D2CF1" w:rsidRDefault="0081587D" w:rsidP="0081587D">
      <w:pPr>
        <w:pStyle w:val="B1"/>
      </w:pPr>
      <w:r w:rsidRPr="005D2CF1">
        <w:t>-</w:t>
      </w:r>
      <w:r w:rsidRPr="005D2CF1">
        <w:tab/>
        <w:t>Expected UE behavioural parameters</w:t>
      </w:r>
      <w:r w:rsidRPr="005D2CF1">
        <w:rPr>
          <w:lang w:eastAsia="zh-CN"/>
        </w:rPr>
        <w:t xml:space="preserve"> related network data analytics;</w:t>
      </w:r>
      <w:r w:rsidRPr="005D2CF1">
        <w:t xml:space="preserve"> and</w:t>
      </w:r>
    </w:p>
    <w:p w:rsidR="0081587D" w:rsidRPr="005D2CF1" w:rsidRDefault="0081587D" w:rsidP="0081587D">
      <w:pPr>
        <w:pStyle w:val="B1"/>
        <w:rPr>
          <w:lang w:eastAsia="ko-KR"/>
        </w:rPr>
      </w:pPr>
      <w:r w:rsidRPr="005D2CF1">
        <w:t>-</w:t>
      </w:r>
      <w:r w:rsidRPr="005D2CF1">
        <w:tab/>
        <w:t>Abnormal behaviour</w:t>
      </w:r>
      <w:r w:rsidRPr="005D2CF1">
        <w:rPr>
          <w:lang w:eastAsia="zh-CN"/>
        </w:rPr>
        <w:t xml:space="preserve"> related network data analytics.</w:t>
      </w:r>
    </w:p>
    <w:p w:rsidR="0081587D" w:rsidRPr="005D2CF1" w:rsidRDefault="0081587D" w:rsidP="0081587D">
      <w:pPr>
        <w:rPr>
          <w:lang w:eastAsia="ko-KR"/>
        </w:rPr>
      </w:pPr>
      <w:r w:rsidRPr="005D2CF1">
        <w:rPr>
          <w:lang w:eastAsia="ko-KR"/>
        </w:rPr>
        <w:t>The NWDAF service consumer may request for these analytics separately, or in a combined way. As an example, an NWDAF service consumer may learn from the NWDAF the expected UE behaviour parameters as defined in clause 4.15.6.3</w:t>
      </w:r>
      <w:r>
        <w:rPr>
          <w:lang w:eastAsia="ko-KR"/>
        </w:rPr>
        <w:t xml:space="preserve"> of</w:t>
      </w:r>
      <w:r w:rsidRPr="005D2CF1">
        <w:rPr>
          <w:lang w:eastAsia="ko-KR"/>
        </w:rPr>
        <w:t xml:space="preserve"> TS</w:t>
      </w:r>
      <w:r>
        <w:rPr>
          <w:lang w:eastAsia="ko-KR"/>
        </w:rPr>
        <w:t> </w:t>
      </w:r>
      <w:r w:rsidRPr="005D2CF1">
        <w:rPr>
          <w:lang w:eastAsia="ko-KR"/>
        </w:rPr>
        <w:t>23.502</w:t>
      </w:r>
      <w:r>
        <w:rPr>
          <w:lang w:eastAsia="ko-KR"/>
        </w:rPr>
        <w:t> </w:t>
      </w:r>
      <w:r w:rsidRPr="005D2CF1">
        <w:rPr>
          <w:lang w:eastAsia="ko-KR"/>
        </w:rPr>
        <w:t>[3] for a group of UEs or a specific UE, by requesting analytics for both UE mobility (see clause 6.7.2) and for UE communication (see clause 6.7.3).</w:t>
      </w:r>
    </w:p>
    <w:p w:rsidR="0081587D" w:rsidRDefault="0081587D" w:rsidP="0081587D">
      <w:pPr>
        <w:rPr>
          <w:lang w:eastAsia="ko-KR"/>
        </w:rPr>
      </w:pPr>
      <w:r>
        <w:rPr>
          <w:lang w:eastAsia="ko-KR"/>
        </w:rPr>
        <w:t>Depending on local regulations, the NWDAF retrieves user consent for the UE with UDM prior to data collection as defined in clause 6.2.2.2 or clause 6.2.2.3. If user consent to collect data is not granted by the U</w:t>
      </w:r>
      <w:r w:rsidRPr="00E62E77">
        <w:rPr>
          <w:lang w:eastAsia="ko-KR"/>
        </w:rPr>
        <w:t xml:space="preserve">E, the NWDAF </w:t>
      </w:r>
      <w:ins w:id="3" w:author="vivo" w:date="2021-10-11T16:05:00Z">
        <w:r w:rsidR="00FE2FAB">
          <w:rPr>
            <w:lang w:eastAsia="ko-KR"/>
          </w:rPr>
          <w:t>rejects</w:t>
        </w:r>
      </w:ins>
      <w:ins w:id="4" w:author="vivo" w:date="2021-10-11T16:12:00Z">
        <w:r w:rsidR="00FE2FAB">
          <w:rPr>
            <w:rFonts w:hint="eastAsia"/>
            <w:lang w:eastAsia="zh-CN"/>
          </w:rPr>
          <w:t>/</w:t>
        </w:r>
        <w:r w:rsidR="00FE2FAB">
          <w:rPr>
            <w:lang w:eastAsia="zh-CN"/>
          </w:rPr>
          <w:t xml:space="preserve"> </w:t>
        </w:r>
      </w:ins>
      <w:r w:rsidRPr="00E62E77">
        <w:rPr>
          <w:lang w:eastAsia="ko-KR"/>
        </w:rPr>
        <w:t>cancels any analytics subscriptions to any of the UE related analytics with target for analytics set to the SUPI or GPSI of that UE.</w:t>
      </w:r>
      <w:r>
        <w:rPr>
          <w:lang w:eastAsia="ko-KR"/>
        </w:rPr>
        <w:t xml:space="preserve"> If the target for analytics is either an Internal or External Group Id or a list of SUPIs or "any UE", the NWDAF skips those SUPIs that do not grant user consent for the purpose of analytics or model training.</w:t>
      </w:r>
    </w:p>
    <w:p w:rsidR="0081587D" w:rsidRPr="005D2CF1" w:rsidRDefault="0081587D" w:rsidP="0081587D">
      <w:pPr>
        <w:pStyle w:val="NO"/>
        <w:rPr>
          <w:lang w:eastAsia="ko-KR"/>
        </w:rPr>
      </w:pPr>
      <w:r w:rsidRPr="005D2CF1">
        <w:rPr>
          <w:lang w:eastAsia="ko-KR"/>
        </w:rPr>
        <w:t>NOTE:</w:t>
      </w:r>
      <w:r w:rsidRPr="005D2CF1">
        <w:rPr>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rsidR="0081587D" w:rsidRPr="00E62E77" w:rsidRDefault="0081587D" w:rsidP="0081587D">
      <w:pPr>
        <w:rPr>
          <w:rFonts w:eastAsia="Malgun Gothic"/>
          <w:lang w:eastAsia="ko-KR"/>
        </w:rPr>
      </w:pPr>
    </w:p>
    <w:p w:rsidR="0081587D" w:rsidRDefault="0081587D" w:rsidP="0081587D">
      <w:pP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rsidR="0081587D" w:rsidRPr="005D2CF1" w:rsidRDefault="0081587D" w:rsidP="0081587D">
      <w:pPr>
        <w:pStyle w:val="3"/>
      </w:pPr>
      <w:bookmarkStart w:id="5" w:name="_Toc83212564"/>
      <w:r w:rsidRPr="005D2CF1">
        <w:t>7.2.2</w:t>
      </w:r>
      <w:r w:rsidRPr="005D2CF1">
        <w:tab/>
      </w:r>
      <w:proofErr w:type="spellStart"/>
      <w:r w:rsidRPr="005D2CF1">
        <w:t>Nnwdaf_AnalyticsSubscription_Subscribe</w:t>
      </w:r>
      <w:proofErr w:type="spellEnd"/>
      <w:r w:rsidRPr="005D2CF1">
        <w:t xml:space="preserve"> service operation</w:t>
      </w:r>
      <w:bookmarkEnd w:id="5"/>
    </w:p>
    <w:p w:rsidR="0081587D" w:rsidRPr="005D2CF1" w:rsidRDefault="0081587D" w:rsidP="0081587D">
      <w:pPr>
        <w:rPr>
          <w:b/>
        </w:rPr>
      </w:pPr>
      <w:r w:rsidRPr="005D2CF1">
        <w:rPr>
          <w:b/>
        </w:rPr>
        <w:t xml:space="preserve">Service operation name: </w:t>
      </w:r>
      <w:proofErr w:type="spellStart"/>
      <w:r w:rsidRPr="005D2CF1">
        <w:t>Nnwdaf_AnalyticsSubscription_Subscribe</w:t>
      </w:r>
      <w:proofErr w:type="spellEnd"/>
      <w:r w:rsidRPr="005D2CF1">
        <w:t>.</w:t>
      </w:r>
    </w:p>
    <w:p w:rsidR="0081587D" w:rsidRPr="005D2CF1" w:rsidRDefault="0081587D" w:rsidP="0081587D">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rsidR="0081587D" w:rsidRPr="005D2CF1" w:rsidRDefault="0081587D" w:rsidP="0081587D">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rsidR="0081587D" w:rsidRPr="005D2CF1" w:rsidRDefault="0081587D" w:rsidP="0081587D">
      <w:pPr>
        <w:pStyle w:val="NO"/>
        <w:rPr>
          <w:lang w:eastAsia="zh-CN"/>
        </w:rPr>
      </w:pPr>
      <w:r w:rsidRPr="005D2CF1">
        <w:rPr>
          <w:lang w:eastAsia="zh-CN"/>
        </w:rPr>
        <w:t>NOTE 1:</w:t>
      </w:r>
      <w:r w:rsidRPr="005D2CF1">
        <w:rPr>
          <w:lang w:eastAsia="zh-CN"/>
        </w:rPr>
        <w:tab/>
        <w:t>Target of Analytics Reporting can be provided per individual Analytics ID.</w:t>
      </w:r>
    </w:p>
    <w:p w:rsidR="0081587D" w:rsidRPr="005D2CF1" w:rsidRDefault="0081587D" w:rsidP="0081587D">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 the consumer NF's serving area or NF ID, 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rsidR="0081587D" w:rsidRPr="005D2CF1" w:rsidRDefault="0081587D" w:rsidP="0081587D">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rsidR="0081587D" w:rsidRPr="005D2CF1" w:rsidRDefault="0081587D" w:rsidP="0081587D">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rsidR="0081587D" w:rsidRPr="005D2CF1" w:rsidRDefault="0081587D" w:rsidP="0081587D">
      <w:r w:rsidRPr="005D2CF1">
        <w:rPr>
          <w:b/>
        </w:rPr>
        <w:t>Outputs, Optional:</w:t>
      </w:r>
      <w:r w:rsidRPr="005D2CF1">
        <w:t xml:space="preserve"> </w:t>
      </w:r>
      <w:ins w:id="6" w:author="vivo" w:date="2021-10-11T15:32:00Z">
        <w:r w:rsidR="00DF4C46" w:rsidRPr="005D2CF1">
          <w:rPr>
            <w:lang w:eastAsia="zh-CN"/>
          </w:rPr>
          <w:t xml:space="preserve">When the subscription is </w:t>
        </w:r>
        <w:r w:rsidR="00DF4C46">
          <w:rPr>
            <w:lang w:eastAsia="zh-CN"/>
          </w:rPr>
          <w:t xml:space="preserve">not </w:t>
        </w:r>
        <w:r w:rsidR="00DF4C46" w:rsidRPr="005D2CF1">
          <w:rPr>
            <w:lang w:eastAsia="zh-CN"/>
          </w:rPr>
          <w:t>accepted:</w:t>
        </w:r>
        <w:r w:rsidR="00DF4C46">
          <w:rPr>
            <w:lang w:eastAsia="zh-CN"/>
          </w:rPr>
          <w:t xml:space="preserve"> </w:t>
        </w:r>
      </w:ins>
      <w:ins w:id="7" w:author="vivo" w:date="2021-10-08T14:45:00Z">
        <w:r w:rsidRPr="00B9716E">
          <w:rPr>
            <w:lang w:eastAsia="zh-CN"/>
          </w:rPr>
          <w:t>Termination Request indicat</w:t>
        </w:r>
      </w:ins>
      <w:ins w:id="8" w:author="vivo" w:date="2021-10-11T15:32:00Z">
        <w:r w:rsidR="00DF4C46">
          <w:rPr>
            <w:lang w:eastAsia="zh-CN"/>
          </w:rPr>
          <w:t>ing</w:t>
        </w:r>
      </w:ins>
      <w:ins w:id="9" w:author="vivo" w:date="2021-10-11T15:33:00Z">
        <w:r w:rsidR="00DF4C46">
          <w:rPr>
            <w:lang w:eastAsia="zh-CN"/>
          </w:rPr>
          <w:t xml:space="preserve"> the analytics </w:t>
        </w:r>
        <w:r w:rsidR="00DF4C46" w:rsidRPr="005D2CF1">
          <w:rPr>
            <w:lang w:eastAsia="zh-CN"/>
          </w:rPr>
          <w:t xml:space="preserve">subscription is </w:t>
        </w:r>
        <w:r w:rsidR="00DF4C46">
          <w:rPr>
            <w:lang w:eastAsia="zh-CN"/>
          </w:rPr>
          <w:t xml:space="preserve">not </w:t>
        </w:r>
        <w:r w:rsidR="00DF4C46" w:rsidRPr="005D2CF1">
          <w:rPr>
            <w:lang w:eastAsia="zh-CN"/>
          </w:rPr>
          <w:t>accepted</w:t>
        </w:r>
      </w:ins>
      <w:ins w:id="10" w:author="vivo" w:date="2021-10-08T14:45:00Z">
        <w:r w:rsidRPr="00B9716E">
          <w:rPr>
            <w:lang w:eastAsia="zh-CN"/>
          </w:rPr>
          <w:t xml:space="preserve"> </w:t>
        </w:r>
      </w:ins>
      <w:ins w:id="11" w:author="vivo" w:date="2021-10-11T15:33:00Z">
        <w:r w:rsidR="00DF4C46">
          <w:rPr>
            <w:lang w:eastAsia="zh-CN"/>
          </w:rPr>
          <w:t xml:space="preserve">due to </w:t>
        </w:r>
      </w:ins>
      <w:ins w:id="12" w:author="vivo" w:date="2021-10-08T14:45:00Z">
        <w:r>
          <w:rPr>
            <w:lang w:eastAsia="zh-CN"/>
          </w:rPr>
          <w:t>user consent not granted</w:t>
        </w:r>
      </w:ins>
      <w:ins w:id="13" w:author="cww3" w:date="2021-10-08T14:29:00Z">
        <w:del w:id="14" w:author="vivo" w:date="2021-10-08T14:45:00Z">
          <w:r w:rsidDel="00E62E77">
            <w:rPr>
              <w:lang w:eastAsia="zh-CN"/>
            </w:rPr>
            <w:delText xml:space="preserve"> </w:delText>
          </w:r>
        </w:del>
      </w:ins>
      <w:del w:id="15" w:author="vivo" w:date="2021-10-08T14:45:00Z">
        <w:r w:rsidRPr="005D2CF1" w:rsidDel="00E62E77">
          <w:delText>None</w:delText>
        </w:r>
      </w:del>
      <w:r w:rsidRPr="005D2CF1">
        <w:t>.</w:t>
      </w:r>
    </w:p>
    <w:p w:rsidR="0081587D" w:rsidRPr="00DF4C46" w:rsidRDefault="0081587D" w:rsidP="0081587D">
      <w:pPr>
        <w:rPr>
          <w:color w:val="FF0000"/>
          <w:sz w:val="36"/>
        </w:rPr>
      </w:pPr>
    </w:p>
    <w:p w:rsidR="0081587D" w:rsidRDefault="0081587D" w:rsidP="0081587D">
      <w:pP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rsidR="0081587D" w:rsidRPr="005D2CF1" w:rsidRDefault="0081587D" w:rsidP="0081587D">
      <w:pPr>
        <w:pStyle w:val="3"/>
      </w:pPr>
      <w:bookmarkStart w:id="16" w:name="_Toc83212570"/>
      <w:r w:rsidRPr="005D2CF1">
        <w:rPr>
          <w:lang w:eastAsia="zh-CN"/>
        </w:rPr>
        <w:t>7.</w:t>
      </w:r>
      <w:r w:rsidRPr="005D2CF1">
        <w:t>3.2</w:t>
      </w:r>
      <w:r w:rsidRPr="005D2CF1">
        <w:tab/>
      </w:r>
      <w:bookmarkStart w:id="17" w:name="_Hlk83912749"/>
      <w:proofErr w:type="spellStart"/>
      <w:r w:rsidRPr="005D2CF1">
        <w:t>Nnwdaf_AnalyticsInfo_Request</w:t>
      </w:r>
      <w:proofErr w:type="spellEnd"/>
      <w:r w:rsidRPr="005D2CF1">
        <w:t xml:space="preserve"> service</w:t>
      </w:r>
      <w:bookmarkEnd w:id="17"/>
      <w:r w:rsidRPr="005D2CF1">
        <w:t xml:space="preserve"> operation</w:t>
      </w:r>
      <w:bookmarkEnd w:id="16"/>
    </w:p>
    <w:p w:rsidR="0081587D" w:rsidRPr="005D2CF1" w:rsidRDefault="0081587D" w:rsidP="0081587D">
      <w:pPr>
        <w:rPr>
          <w:b/>
        </w:rPr>
      </w:pPr>
      <w:r w:rsidRPr="005D2CF1">
        <w:rPr>
          <w:b/>
        </w:rPr>
        <w:t xml:space="preserve">Service operation name: </w:t>
      </w:r>
      <w:proofErr w:type="spellStart"/>
      <w:r w:rsidRPr="005D2CF1">
        <w:t>Nnwdaf_AnalyticsInfo_Request</w:t>
      </w:r>
      <w:proofErr w:type="spellEnd"/>
      <w:r w:rsidRPr="005D2CF1">
        <w:t>.</w:t>
      </w:r>
    </w:p>
    <w:p w:rsidR="0081587D" w:rsidRPr="005D2CF1" w:rsidRDefault="0081587D" w:rsidP="0081587D">
      <w:pPr>
        <w:rPr>
          <w:lang w:eastAsia="zh-CN"/>
        </w:rPr>
      </w:pPr>
      <w:r w:rsidRPr="005D2CF1">
        <w:rPr>
          <w:b/>
        </w:rPr>
        <w:t xml:space="preserve">Description: </w:t>
      </w:r>
      <w:r>
        <w:t>T</w:t>
      </w:r>
      <w:r w:rsidRPr="005D2CF1">
        <w:t>he consumer requests NWDAF operator specific analytics.</w:t>
      </w:r>
    </w:p>
    <w:p w:rsidR="0081587D" w:rsidRPr="005D2CF1" w:rsidRDefault="0081587D" w:rsidP="0081587D">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rsidR="0081587D" w:rsidRPr="005D2CF1" w:rsidRDefault="0081587D" w:rsidP="0081587D">
      <w:pPr>
        <w:pStyle w:val="NO"/>
      </w:pPr>
      <w:r w:rsidRPr="005D2CF1">
        <w:t>NOTE 1:</w:t>
      </w:r>
      <w:r w:rsidRPr="005D2CF1">
        <w:tab/>
        <w:t>Target of Analytics Reporting can be provided per individual Analytics ID.</w:t>
      </w:r>
    </w:p>
    <w:p w:rsidR="0081587D" w:rsidRPr="005D2CF1" w:rsidRDefault="0081587D" w:rsidP="0081587D">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and Data time window</w:t>
      </w:r>
      <w:r w:rsidRPr="005D2CF1">
        <w:rPr>
          <w:lang w:eastAsia="zh-CN"/>
        </w:rPr>
        <w:t>.</w:t>
      </w:r>
    </w:p>
    <w:p w:rsidR="0081587D" w:rsidRPr="005D2CF1" w:rsidRDefault="0081587D" w:rsidP="0081587D">
      <w:pPr>
        <w:pStyle w:val="NO"/>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Analytics Metadata Request, Dataset Statistical Properties, Output strategy, Data time window and time when analytics information is needed</w:t>
      </w:r>
      <w:r w:rsidRPr="005D2CF1">
        <w:t xml:space="preserve"> can be provided per individual Analytics ID.</w:t>
      </w:r>
    </w:p>
    <w:p w:rsidR="0081587D" w:rsidRPr="005D2CF1" w:rsidRDefault="0081587D" w:rsidP="0081587D">
      <w:pPr>
        <w:rPr>
          <w:lang w:eastAsia="zh-CN"/>
        </w:rPr>
      </w:pPr>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rsidR="0081587D" w:rsidRPr="005D2CF1" w:rsidRDefault="0081587D" w:rsidP="0081587D">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r>
        <w:t xml:space="preserve"> See clause 6.1.3.</w:t>
      </w:r>
      <w:ins w:id="18" w:author="cww3" w:date="2021-10-08T14:33:00Z">
        <w:r>
          <w:t xml:space="preserve"> </w:t>
        </w:r>
      </w:ins>
      <w:ins w:id="19" w:author="vivo" w:date="2021-10-11T15:34:00Z">
        <w:r w:rsidR="00A426C5" w:rsidRPr="00B9716E">
          <w:rPr>
            <w:lang w:eastAsia="zh-CN"/>
          </w:rPr>
          <w:t>Termination Request indicat</w:t>
        </w:r>
        <w:r w:rsidR="00A426C5">
          <w:rPr>
            <w:lang w:eastAsia="zh-CN"/>
          </w:rPr>
          <w:t xml:space="preserve">ing the analytics </w:t>
        </w:r>
      </w:ins>
      <w:ins w:id="20" w:author="vivo" w:date="2021-10-11T16:02:00Z">
        <w:r w:rsidR="00FE2FAB">
          <w:rPr>
            <w:lang w:eastAsia="zh-CN"/>
          </w:rPr>
          <w:t>request</w:t>
        </w:r>
      </w:ins>
      <w:ins w:id="21" w:author="vivo" w:date="2021-10-11T15:34:00Z">
        <w:r w:rsidR="00A426C5" w:rsidRPr="005D2CF1">
          <w:rPr>
            <w:lang w:eastAsia="zh-CN"/>
          </w:rPr>
          <w:t xml:space="preserve"> is </w:t>
        </w:r>
        <w:r w:rsidR="00A426C5">
          <w:rPr>
            <w:lang w:eastAsia="zh-CN"/>
          </w:rPr>
          <w:t xml:space="preserve">not </w:t>
        </w:r>
        <w:r w:rsidR="00A426C5" w:rsidRPr="005D2CF1">
          <w:rPr>
            <w:lang w:eastAsia="zh-CN"/>
          </w:rPr>
          <w:t>accepted</w:t>
        </w:r>
        <w:r w:rsidR="00A426C5" w:rsidRPr="00B9716E">
          <w:rPr>
            <w:lang w:eastAsia="zh-CN"/>
          </w:rPr>
          <w:t xml:space="preserve"> </w:t>
        </w:r>
        <w:r w:rsidR="00A426C5">
          <w:rPr>
            <w:lang w:eastAsia="zh-CN"/>
          </w:rPr>
          <w:t>due to user consent not granted</w:t>
        </w:r>
      </w:ins>
      <w:ins w:id="22" w:author="vivo" w:date="2021-10-08T14:46:00Z">
        <w:r>
          <w:rPr>
            <w:lang w:eastAsia="zh-CN"/>
          </w:rPr>
          <w:t>.</w:t>
        </w:r>
      </w:ins>
    </w:p>
    <w:p w:rsidR="0081587D" w:rsidRPr="005D2CF1" w:rsidRDefault="0081587D" w:rsidP="0081587D">
      <w:pPr>
        <w:pStyle w:val="NO"/>
      </w:pPr>
      <w:r w:rsidRPr="005D2CF1">
        <w:t>NOTE 3:</w:t>
      </w:r>
      <w:r w:rsidRPr="005D2CF1">
        <w:tab/>
        <w:t>Some NWDAF output analytics already include confidence of predictions, which provides the same information as probability assertion.</w:t>
      </w:r>
    </w:p>
    <w:p w:rsidR="0081587D" w:rsidRPr="005D2CF1" w:rsidRDefault="0081587D" w:rsidP="0081587D">
      <w:pPr>
        <w:pStyle w:val="NO"/>
      </w:pPr>
      <w:r w:rsidRPr="005D2CF1">
        <w:t>NOTE 4:</w:t>
      </w:r>
      <w:r w:rsidRPr="005D2CF1">
        <w:tab/>
        <w:t>Validity period can also be provided as part of Analytics specific parameters for some NWDAF output analytics.</w:t>
      </w:r>
    </w:p>
    <w:p w:rsidR="0081587D" w:rsidRPr="00E62E77" w:rsidRDefault="0081587D" w:rsidP="0081587D">
      <w:pPr>
        <w:rPr>
          <w:color w:val="FF0000"/>
          <w:sz w:val="36"/>
        </w:rPr>
      </w:pPr>
    </w:p>
    <w:p w:rsidR="0081587D" w:rsidRDefault="0081587D" w:rsidP="0081587D">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rsidR="001E41F3" w:rsidRPr="00C90A2B" w:rsidRDefault="001E41F3" w:rsidP="0081587D">
      <w:pPr>
        <w:rPr>
          <w:noProof/>
        </w:rPr>
      </w:pPr>
    </w:p>
    <w:sectPr w:rsidR="001E41F3" w:rsidRPr="00C90A2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7F10" w:rsidRDefault="00057F10">
      <w:r>
        <w:separator/>
      </w:r>
    </w:p>
  </w:endnote>
  <w:endnote w:type="continuationSeparator" w:id="0">
    <w:p w:rsidR="00057F10" w:rsidRDefault="00057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7F10" w:rsidRDefault="00057F10">
      <w:r>
        <w:separator/>
      </w:r>
    </w:p>
  </w:footnote>
  <w:footnote w:type="continuationSeparator" w:id="0">
    <w:p w:rsidR="00057F10" w:rsidRDefault="00057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02FE2"/>
    <w:multiLevelType w:val="hybridMultilevel"/>
    <w:tmpl w:val="E17A8FFE"/>
    <w:lvl w:ilvl="0" w:tplc="64EE8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cww3">
    <w15:presenceInfo w15:providerId="None" w15:userId="cww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57F10"/>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9EF"/>
    <w:rsid w:val="0036184B"/>
    <w:rsid w:val="0036231A"/>
    <w:rsid w:val="00374DD4"/>
    <w:rsid w:val="003808E9"/>
    <w:rsid w:val="00382D08"/>
    <w:rsid w:val="00385A11"/>
    <w:rsid w:val="00386DEC"/>
    <w:rsid w:val="00392484"/>
    <w:rsid w:val="00395EB7"/>
    <w:rsid w:val="003968D8"/>
    <w:rsid w:val="003A602E"/>
    <w:rsid w:val="003A7757"/>
    <w:rsid w:val="003B345A"/>
    <w:rsid w:val="003B40E1"/>
    <w:rsid w:val="003C7688"/>
    <w:rsid w:val="003D55EF"/>
    <w:rsid w:val="003E1A36"/>
    <w:rsid w:val="003E7D28"/>
    <w:rsid w:val="004015E9"/>
    <w:rsid w:val="0040295C"/>
    <w:rsid w:val="00404002"/>
    <w:rsid w:val="0040761D"/>
    <w:rsid w:val="00410371"/>
    <w:rsid w:val="004211D2"/>
    <w:rsid w:val="00421A57"/>
    <w:rsid w:val="00423F5A"/>
    <w:rsid w:val="004242F1"/>
    <w:rsid w:val="004253B4"/>
    <w:rsid w:val="00427AD2"/>
    <w:rsid w:val="004401BC"/>
    <w:rsid w:val="004440EA"/>
    <w:rsid w:val="0044512D"/>
    <w:rsid w:val="0044791A"/>
    <w:rsid w:val="00452FDC"/>
    <w:rsid w:val="004532BD"/>
    <w:rsid w:val="00453592"/>
    <w:rsid w:val="0045413E"/>
    <w:rsid w:val="004547F4"/>
    <w:rsid w:val="00460871"/>
    <w:rsid w:val="00467668"/>
    <w:rsid w:val="0047578B"/>
    <w:rsid w:val="00475799"/>
    <w:rsid w:val="004758BB"/>
    <w:rsid w:val="004765DB"/>
    <w:rsid w:val="00480932"/>
    <w:rsid w:val="00486E20"/>
    <w:rsid w:val="00490212"/>
    <w:rsid w:val="00496CC5"/>
    <w:rsid w:val="004A1F9C"/>
    <w:rsid w:val="004A39CB"/>
    <w:rsid w:val="004A6302"/>
    <w:rsid w:val="004B3149"/>
    <w:rsid w:val="004B4834"/>
    <w:rsid w:val="004B6493"/>
    <w:rsid w:val="004B75B7"/>
    <w:rsid w:val="004C64F7"/>
    <w:rsid w:val="004D0C03"/>
    <w:rsid w:val="004D1F1A"/>
    <w:rsid w:val="004E0868"/>
    <w:rsid w:val="004E15CA"/>
    <w:rsid w:val="004E3666"/>
    <w:rsid w:val="004E3975"/>
    <w:rsid w:val="004E7F9A"/>
    <w:rsid w:val="004F158A"/>
    <w:rsid w:val="004F48AB"/>
    <w:rsid w:val="004F57C0"/>
    <w:rsid w:val="0050041B"/>
    <w:rsid w:val="00500FC3"/>
    <w:rsid w:val="00502A09"/>
    <w:rsid w:val="00504314"/>
    <w:rsid w:val="00514818"/>
    <w:rsid w:val="00514BAB"/>
    <w:rsid w:val="005157E3"/>
    <w:rsid w:val="0051580D"/>
    <w:rsid w:val="00520A6C"/>
    <w:rsid w:val="00521476"/>
    <w:rsid w:val="00524056"/>
    <w:rsid w:val="0053022D"/>
    <w:rsid w:val="00531879"/>
    <w:rsid w:val="00535AF3"/>
    <w:rsid w:val="00537FB7"/>
    <w:rsid w:val="0054093B"/>
    <w:rsid w:val="00542ED6"/>
    <w:rsid w:val="005436DA"/>
    <w:rsid w:val="00547111"/>
    <w:rsid w:val="005472C6"/>
    <w:rsid w:val="00554C82"/>
    <w:rsid w:val="0056378E"/>
    <w:rsid w:val="00564363"/>
    <w:rsid w:val="00570684"/>
    <w:rsid w:val="00572EC8"/>
    <w:rsid w:val="00573FE3"/>
    <w:rsid w:val="005741C2"/>
    <w:rsid w:val="0057670A"/>
    <w:rsid w:val="005845BD"/>
    <w:rsid w:val="005862DC"/>
    <w:rsid w:val="00590952"/>
    <w:rsid w:val="00592D74"/>
    <w:rsid w:val="00593933"/>
    <w:rsid w:val="005A095F"/>
    <w:rsid w:val="005A10D6"/>
    <w:rsid w:val="005A1396"/>
    <w:rsid w:val="005B4710"/>
    <w:rsid w:val="005B6E1A"/>
    <w:rsid w:val="005C0AC0"/>
    <w:rsid w:val="005C4D55"/>
    <w:rsid w:val="005D0495"/>
    <w:rsid w:val="005E2C44"/>
    <w:rsid w:val="005E65C0"/>
    <w:rsid w:val="005F31EF"/>
    <w:rsid w:val="005F340E"/>
    <w:rsid w:val="005F4E3B"/>
    <w:rsid w:val="005F625D"/>
    <w:rsid w:val="006013DB"/>
    <w:rsid w:val="00602B6A"/>
    <w:rsid w:val="00603D23"/>
    <w:rsid w:val="00603F40"/>
    <w:rsid w:val="006108A2"/>
    <w:rsid w:val="00612640"/>
    <w:rsid w:val="006209CB"/>
    <w:rsid w:val="00621188"/>
    <w:rsid w:val="00623A45"/>
    <w:rsid w:val="006257ED"/>
    <w:rsid w:val="00625A77"/>
    <w:rsid w:val="00625CC6"/>
    <w:rsid w:val="00625E73"/>
    <w:rsid w:val="00637C89"/>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A92"/>
    <w:rsid w:val="006B2D04"/>
    <w:rsid w:val="006B3D3B"/>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5433"/>
    <w:rsid w:val="00753B16"/>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11A76"/>
    <w:rsid w:val="008125A5"/>
    <w:rsid w:val="0081587D"/>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1015"/>
    <w:rsid w:val="00913EED"/>
    <w:rsid w:val="009148DE"/>
    <w:rsid w:val="0091495A"/>
    <w:rsid w:val="00916859"/>
    <w:rsid w:val="00922BFA"/>
    <w:rsid w:val="009323DC"/>
    <w:rsid w:val="00935D43"/>
    <w:rsid w:val="00937330"/>
    <w:rsid w:val="00941E30"/>
    <w:rsid w:val="009440E4"/>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971E6"/>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26C5"/>
    <w:rsid w:val="00A47E70"/>
    <w:rsid w:val="00A50CF0"/>
    <w:rsid w:val="00A52459"/>
    <w:rsid w:val="00A542FF"/>
    <w:rsid w:val="00A56720"/>
    <w:rsid w:val="00A60F49"/>
    <w:rsid w:val="00A617B8"/>
    <w:rsid w:val="00A62462"/>
    <w:rsid w:val="00A67127"/>
    <w:rsid w:val="00A704DA"/>
    <w:rsid w:val="00A7357D"/>
    <w:rsid w:val="00A7671C"/>
    <w:rsid w:val="00A803D5"/>
    <w:rsid w:val="00A87BB1"/>
    <w:rsid w:val="00A905B5"/>
    <w:rsid w:val="00A96C6E"/>
    <w:rsid w:val="00A97DB7"/>
    <w:rsid w:val="00AA0132"/>
    <w:rsid w:val="00AA2CBC"/>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3953"/>
    <w:rsid w:val="00C90A2B"/>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489"/>
    <w:rsid w:val="00D56789"/>
    <w:rsid w:val="00D627AE"/>
    <w:rsid w:val="00D640DB"/>
    <w:rsid w:val="00D66520"/>
    <w:rsid w:val="00D66AE8"/>
    <w:rsid w:val="00D77972"/>
    <w:rsid w:val="00D82CCB"/>
    <w:rsid w:val="00D85866"/>
    <w:rsid w:val="00D86C34"/>
    <w:rsid w:val="00D92747"/>
    <w:rsid w:val="00D9419F"/>
    <w:rsid w:val="00D942E8"/>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34CF"/>
    <w:rsid w:val="00DE616C"/>
    <w:rsid w:val="00DF4C46"/>
    <w:rsid w:val="00DF53A0"/>
    <w:rsid w:val="00E03D1E"/>
    <w:rsid w:val="00E04121"/>
    <w:rsid w:val="00E11069"/>
    <w:rsid w:val="00E1265C"/>
    <w:rsid w:val="00E134BF"/>
    <w:rsid w:val="00E13F3D"/>
    <w:rsid w:val="00E14425"/>
    <w:rsid w:val="00E15801"/>
    <w:rsid w:val="00E17932"/>
    <w:rsid w:val="00E23990"/>
    <w:rsid w:val="00E25F8A"/>
    <w:rsid w:val="00E311FE"/>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D4D"/>
    <w:rsid w:val="00E86131"/>
    <w:rsid w:val="00E867C4"/>
    <w:rsid w:val="00E8686B"/>
    <w:rsid w:val="00E8710D"/>
    <w:rsid w:val="00E91C68"/>
    <w:rsid w:val="00E95D62"/>
    <w:rsid w:val="00E96F2F"/>
    <w:rsid w:val="00EA154E"/>
    <w:rsid w:val="00EA4776"/>
    <w:rsid w:val="00EA54E0"/>
    <w:rsid w:val="00EB09B7"/>
    <w:rsid w:val="00EB1850"/>
    <w:rsid w:val="00EB209E"/>
    <w:rsid w:val="00EC29E9"/>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3E02"/>
    <w:rsid w:val="00F473A5"/>
    <w:rsid w:val="00F53162"/>
    <w:rsid w:val="00F55032"/>
    <w:rsid w:val="00F60262"/>
    <w:rsid w:val="00F67304"/>
    <w:rsid w:val="00F72097"/>
    <w:rsid w:val="00F8053C"/>
    <w:rsid w:val="00F8390E"/>
    <w:rsid w:val="00F93A68"/>
    <w:rsid w:val="00F952F7"/>
    <w:rsid w:val="00F95535"/>
    <w:rsid w:val="00FB6386"/>
    <w:rsid w:val="00FB72B3"/>
    <w:rsid w:val="00FB7E24"/>
    <w:rsid w:val="00FC5D19"/>
    <w:rsid w:val="00FD3E88"/>
    <w:rsid w:val="00FD4FF9"/>
    <w:rsid w:val="00FD6729"/>
    <w:rsid w:val="00FE1C54"/>
    <w:rsid w:val="00FE2FAB"/>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a5">
    <w:name w:val="页眉 字符"/>
    <w:link w:val="a4"/>
    <w:rsid w:val="00C90A2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6CDB8-3FF3-4962-A9BB-81A3D39CC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1286</Words>
  <Characters>7336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1899-12-31T23:00:00Z</cp:lastPrinted>
  <dcterms:created xsi:type="dcterms:W3CDTF">2021-10-11T12:51:00Z</dcterms:created>
  <dcterms:modified xsi:type="dcterms:W3CDTF">2021-10-11T12:51:00Z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ies>
</file>